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2238" w14:textId="77777777" w:rsidR="004911C4" w:rsidRPr="004911C4" w:rsidRDefault="00133787" w:rsidP="004911C4">
      <w:pPr>
        <w:tabs>
          <w:tab w:val="left" w:pos="993"/>
        </w:tabs>
        <w:spacing w:after="0" w:line="408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FA7"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11C4" w:rsidRPr="004911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МБОУ средняя общеобразовательная школа №11 им. Г.М. Пясецкого</w:t>
      </w:r>
    </w:p>
    <w:p w14:paraId="7BFF8140" w14:textId="77777777" w:rsidR="004911C4" w:rsidRPr="004911C4" w:rsidRDefault="004911C4" w:rsidP="00491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140E7C53" w14:textId="77777777" w:rsidR="004911C4" w:rsidRPr="004911C4" w:rsidRDefault="004911C4" w:rsidP="00491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0AC42A3D" w14:textId="77777777" w:rsidR="004911C4" w:rsidRPr="004911C4" w:rsidRDefault="004911C4" w:rsidP="00491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tbl>
      <w:tblPr>
        <w:tblW w:w="10290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3149"/>
        <w:gridCol w:w="3676"/>
        <w:gridCol w:w="3465"/>
      </w:tblGrid>
      <w:tr w:rsidR="004911C4" w:rsidRPr="004911C4" w14:paraId="4CC15AB5" w14:textId="77777777" w:rsidTr="00B0535F">
        <w:tc>
          <w:tcPr>
            <w:tcW w:w="3149" w:type="dxa"/>
            <w:hideMark/>
          </w:tcPr>
          <w:p w14:paraId="22950E79" w14:textId="77777777" w:rsidR="004911C4" w:rsidRPr="004911C4" w:rsidRDefault="004911C4" w:rsidP="004911C4">
            <w:pPr>
              <w:spacing w:after="0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«Согласовано»</w:t>
            </w:r>
          </w:p>
          <w:p w14:paraId="4B590728" w14:textId="77777777" w:rsidR="004911C4" w:rsidRPr="004911C4" w:rsidRDefault="004911C4" w:rsidP="004911C4">
            <w:pPr>
              <w:spacing w:after="0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Руководитель ШМО</w:t>
            </w:r>
          </w:p>
          <w:p w14:paraId="31746326" w14:textId="7B436C68" w:rsidR="004911C4" w:rsidRPr="004911C4" w:rsidRDefault="004911C4" w:rsidP="004911C4">
            <w:pPr>
              <w:spacing w:after="0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_______/</w:t>
            </w:r>
            <w:r w:rsidR="003B6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_____________</w:t>
            </w: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/</w:t>
            </w:r>
          </w:p>
          <w:p w14:paraId="590C6592" w14:textId="77777777" w:rsidR="004911C4" w:rsidRPr="004911C4" w:rsidRDefault="004911C4" w:rsidP="004911C4">
            <w:pPr>
              <w:spacing w:after="0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Протокол № </w:t>
            </w:r>
            <w:proofErr w:type="gramStart"/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  от</w:t>
            </w:r>
            <w:proofErr w:type="gramEnd"/>
          </w:p>
          <w:p w14:paraId="4BA177CB" w14:textId="77777777" w:rsidR="004911C4" w:rsidRPr="004911C4" w:rsidRDefault="004911C4" w:rsidP="004911C4">
            <w:pPr>
              <w:spacing w:after="0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676" w:type="dxa"/>
          </w:tcPr>
          <w:p w14:paraId="0C7D73DA" w14:textId="77777777" w:rsidR="004911C4" w:rsidRPr="004911C4" w:rsidRDefault="004911C4" w:rsidP="004911C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«Согласовано»</w:t>
            </w:r>
          </w:p>
          <w:p w14:paraId="43D22226" w14:textId="77777777" w:rsidR="004911C4" w:rsidRPr="004911C4" w:rsidRDefault="004911C4" w:rsidP="004911C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Заместитель директора по УВР</w:t>
            </w:r>
          </w:p>
          <w:p w14:paraId="6F74EF3B" w14:textId="77777777" w:rsidR="004911C4" w:rsidRPr="004911C4" w:rsidRDefault="004911C4" w:rsidP="004911C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__________ /Кириллова А.С./</w:t>
            </w:r>
          </w:p>
          <w:p w14:paraId="740AAC0F" w14:textId="77777777" w:rsidR="004911C4" w:rsidRPr="004911C4" w:rsidRDefault="004911C4" w:rsidP="004911C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58779E94" w14:textId="77777777" w:rsidR="004911C4" w:rsidRPr="004911C4" w:rsidRDefault="004911C4" w:rsidP="004911C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465" w:type="dxa"/>
            <w:hideMark/>
          </w:tcPr>
          <w:p w14:paraId="000B7999" w14:textId="77777777" w:rsidR="004911C4" w:rsidRPr="004911C4" w:rsidRDefault="004911C4" w:rsidP="004911C4">
            <w:pPr>
              <w:spacing w:after="0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«Утверждаю»</w:t>
            </w:r>
          </w:p>
          <w:p w14:paraId="5344904A" w14:textId="77777777" w:rsidR="004911C4" w:rsidRPr="004911C4" w:rsidRDefault="004911C4" w:rsidP="004911C4">
            <w:pPr>
              <w:spacing w:after="0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Директор МБОУ СОШ № 11</w:t>
            </w:r>
          </w:p>
          <w:p w14:paraId="08603916" w14:textId="77777777" w:rsidR="004911C4" w:rsidRPr="004911C4" w:rsidRDefault="004911C4" w:rsidP="004911C4">
            <w:pPr>
              <w:spacing w:after="0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________/ Пирогова И.В./</w:t>
            </w:r>
          </w:p>
          <w:p w14:paraId="6E7AA5B4" w14:textId="77777777" w:rsidR="004911C4" w:rsidRPr="004911C4" w:rsidRDefault="004911C4" w:rsidP="004911C4">
            <w:pPr>
              <w:spacing w:after="0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Приказ № 239 от</w:t>
            </w:r>
          </w:p>
          <w:p w14:paraId="7233EABD" w14:textId="77777777" w:rsidR="004911C4" w:rsidRPr="004911C4" w:rsidRDefault="004911C4" w:rsidP="004911C4">
            <w:pPr>
              <w:spacing w:after="0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911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«29 » августа 2025 г.</w:t>
            </w:r>
          </w:p>
        </w:tc>
      </w:tr>
    </w:tbl>
    <w:p w14:paraId="30C1A9F2" w14:textId="561E9B55" w:rsidR="004911C4" w:rsidRPr="004911C4" w:rsidRDefault="009C0033" w:rsidP="004911C4">
      <w:pPr>
        <w:spacing w:after="0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6F65BD6" wp14:editId="2CE0E965">
            <wp:simplePos x="0" y="0"/>
            <wp:positionH relativeFrom="column">
              <wp:posOffset>662940</wp:posOffset>
            </wp:positionH>
            <wp:positionV relativeFrom="paragraph">
              <wp:posOffset>180340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17ABD" w14:textId="77777777" w:rsidR="004911C4" w:rsidRPr="004911C4" w:rsidRDefault="004911C4" w:rsidP="004911C4">
      <w:pPr>
        <w:tabs>
          <w:tab w:val="left" w:pos="993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1DEE65A0" w14:textId="4D7E0393" w:rsidR="004911C4" w:rsidRPr="004911C4" w:rsidRDefault="004911C4" w:rsidP="004911C4">
      <w:pPr>
        <w:tabs>
          <w:tab w:val="left" w:pos="993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5DBD711B" w14:textId="443C3DE0" w:rsidR="004911C4" w:rsidRPr="004911C4" w:rsidRDefault="004911C4" w:rsidP="004911C4">
      <w:pPr>
        <w:tabs>
          <w:tab w:val="left" w:pos="993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47A90BAC" w14:textId="77777777" w:rsidR="004911C4" w:rsidRPr="004911C4" w:rsidRDefault="004911C4" w:rsidP="004911C4">
      <w:pPr>
        <w:tabs>
          <w:tab w:val="left" w:pos="993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color w:val="000000"/>
          <w:kern w:val="2"/>
          <w:sz w:val="28"/>
          <w:szCs w:val="24"/>
        </w:rPr>
        <w:t>‌</w:t>
      </w:r>
    </w:p>
    <w:p w14:paraId="3B31B0C8" w14:textId="77777777" w:rsidR="004911C4" w:rsidRPr="004911C4" w:rsidRDefault="004911C4" w:rsidP="004911C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14:paraId="7C57C6B0" w14:textId="77777777" w:rsidR="004911C4" w:rsidRPr="004911C4" w:rsidRDefault="004911C4" w:rsidP="004911C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4E6E4C91" w14:textId="70F07E47" w:rsidR="004911C4" w:rsidRPr="004911C4" w:rsidRDefault="004911C4" w:rsidP="004911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11C4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 курса педагога-психолога</w:t>
      </w:r>
      <w:r w:rsidRPr="004911C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87C2F9D" w14:textId="7882DCF6" w:rsidR="004911C4" w:rsidRPr="004911C4" w:rsidRDefault="004911C4" w:rsidP="004911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Социально-бытовая ориентировка </w:t>
      </w:r>
    </w:p>
    <w:p w14:paraId="4F3B8B2D" w14:textId="77777777" w:rsidR="004911C4" w:rsidRPr="004911C4" w:rsidRDefault="004911C4" w:rsidP="004911C4">
      <w:pPr>
        <w:widowControl w:val="0"/>
        <w:autoSpaceDE w:val="0"/>
        <w:autoSpaceDN w:val="0"/>
        <w:spacing w:after="0" w:line="240" w:lineRule="auto"/>
        <w:ind w:left="285" w:right="117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911C4">
        <w:rPr>
          <w:rFonts w:ascii="Times New Roman" w:eastAsia="Calibri" w:hAnsi="Times New Roman" w:cs="Times New Roman"/>
          <w:sz w:val="28"/>
          <w:szCs w:val="28"/>
        </w:rPr>
        <w:t xml:space="preserve"> для обучающегося</w:t>
      </w:r>
      <w:bookmarkStart w:id="0" w:name="_GoBack"/>
      <w:bookmarkEnd w:id="0"/>
      <w:r w:rsidRPr="004911C4">
        <w:rPr>
          <w:rFonts w:ascii="Times New Roman" w:eastAsia="Calibri" w:hAnsi="Times New Roman" w:cs="Times New Roman"/>
          <w:sz w:val="28"/>
          <w:szCs w:val="28"/>
        </w:rPr>
        <w:t xml:space="preserve"> с НОДА</w:t>
      </w:r>
      <w:r w:rsidRPr="004911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4911C4">
        <w:rPr>
          <w:rFonts w:ascii="Times New Roman" w:eastAsia="Calibri" w:hAnsi="Times New Roman" w:cs="Times New Roman"/>
          <w:color w:val="000000"/>
          <w:kern w:val="2"/>
          <w:sz w:val="28"/>
          <w:szCs w:val="20"/>
          <w:lang w:eastAsia="ru-RU"/>
        </w:rPr>
        <w:t>(вариант 6.1)</w:t>
      </w:r>
    </w:p>
    <w:p w14:paraId="3A5721FA" w14:textId="77777777" w:rsidR="004911C4" w:rsidRPr="004911C4" w:rsidRDefault="004911C4" w:rsidP="004911C4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color w:val="000000"/>
          <w:kern w:val="2"/>
          <w:sz w:val="28"/>
          <w:szCs w:val="20"/>
          <w:lang w:eastAsia="ru-RU"/>
        </w:rPr>
        <w:t>11 класс</w:t>
      </w:r>
    </w:p>
    <w:p w14:paraId="3BBF4B7D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4BFC1D1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B7B4CBD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043BB206" w14:textId="6703ECD5" w:rsidR="004911C4" w:rsidRDefault="004911C4" w:rsidP="004911C4">
      <w:pPr>
        <w:tabs>
          <w:tab w:val="left" w:pos="570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1CA19800" w14:textId="7E50EBB2" w:rsidR="000C200D" w:rsidRDefault="000C200D" w:rsidP="004911C4">
      <w:pPr>
        <w:tabs>
          <w:tab w:val="left" w:pos="570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016F189C" w14:textId="77777777" w:rsidR="000C200D" w:rsidRPr="004911C4" w:rsidRDefault="000C200D" w:rsidP="004911C4">
      <w:pPr>
        <w:tabs>
          <w:tab w:val="left" w:pos="570"/>
        </w:tabs>
        <w:spacing w:after="0"/>
        <w:rPr>
          <w:rFonts w:ascii="Calibri" w:eastAsia="Calibri" w:hAnsi="Calibri" w:cs="Times New Roman"/>
          <w:kern w:val="2"/>
          <w:sz w:val="24"/>
          <w:szCs w:val="24"/>
        </w:rPr>
      </w:pPr>
    </w:p>
    <w:p w14:paraId="01294EF9" w14:textId="44C224A0" w:rsidR="004911C4" w:rsidRPr="004911C4" w:rsidRDefault="004911C4" w:rsidP="004911C4">
      <w:pPr>
        <w:tabs>
          <w:tab w:val="left" w:pos="570"/>
        </w:tabs>
        <w:spacing w:after="0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приложение к АОП </w:t>
      </w:r>
      <w:r w:rsidR="000C200D">
        <w:rPr>
          <w:rFonts w:ascii="Times New Roman" w:eastAsia="Calibri" w:hAnsi="Times New Roman" w:cs="Times New Roman"/>
          <w:kern w:val="2"/>
          <w:sz w:val="24"/>
          <w:szCs w:val="24"/>
        </w:rPr>
        <w:t>С</w:t>
      </w:r>
      <w:r w:rsidRPr="004911C4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ОО </w:t>
      </w:r>
    </w:p>
    <w:p w14:paraId="28C7622D" w14:textId="77777777" w:rsidR="004911C4" w:rsidRPr="004911C4" w:rsidRDefault="004911C4" w:rsidP="004911C4">
      <w:pPr>
        <w:tabs>
          <w:tab w:val="left" w:pos="570"/>
        </w:tabs>
        <w:spacing w:after="0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для обучающихся с НОДА (вариант 6.1)  </w:t>
      </w:r>
    </w:p>
    <w:p w14:paraId="040E2946" w14:textId="77777777" w:rsidR="004911C4" w:rsidRPr="004911C4" w:rsidRDefault="004911C4" w:rsidP="004911C4">
      <w:pPr>
        <w:tabs>
          <w:tab w:val="left" w:pos="570"/>
        </w:tabs>
        <w:spacing w:after="0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kern w:val="2"/>
          <w:sz w:val="24"/>
          <w:szCs w:val="24"/>
        </w:rPr>
        <w:t>МБОУ-СОШ №11</w:t>
      </w:r>
    </w:p>
    <w:p w14:paraId="20D567B9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5F8ECA0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color w:val="000000"/>
          <w:kern w:val="2"/>
          <w:sz w:val="28"/>
          <w:szCs w:val="24"/>
        </w:rPr>
        <w:t>​</w:t>
      </w:r>
      <w:r w:rsidRPr="004911C4"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  <w:t xml:space="preserve">‌ </w:t>
      </w:r>
    </w:p>
    <w:p w14:paraId="299A921A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29E3B4AE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1F974AC2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0A1BBC43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65120A43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0020A7D3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7FD30A50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5E3F95E6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486683ED" w14:textId="1E0FBF6A" w:rsidR="004911C4" w:rsidRDefault="004911C4" w:rsidP="004911C4">
      <w:pPr>
        <w:tabs>
          <w:tab w:val="left" w:pos="993"/>
        </w:tabs>
        <w:spacing w:after="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5D2EF576" w14:textId="77777777" w:rsidR="000C200D" w:rsidRPr="004911C4" w:rsidRDefault="000C200D" w:rsidP="004911C4">
      <w:pPr>
        <w:tabs>
          <w:tab w:val="left" w:pos="993"/>
        </w:tabs>
        <w:spacing w:after="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1FE0001A" w14:textId="77777777" w:rsidR="004911C4" w:rsidRPr="004911C4" w:rsidRDefault="004911C4" w:rsidP="004911C4">
      <w:pPr>
        <w:tabs>
          <w:tab w:val="left" w:pos="993"/>
        </w:tabs>
        <w:spacing w:after="0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2AF58A98" w14:textId="2057E20F" w:rsidR="00AF0700" w:rsidRPr="000C200D" w:rsidRDefault="004911C4" w:rsidP="000C200D">
      <w:pPr>
        <w:tabs>
          <w:tab w:val="left" w:pos="993"/>
        </w:tabs>
        <w:spacing w:after="0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 w:rsidRPr="004911C4"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  <w:t>2025</w:t>
      </w:r>
    </w:p>
    <w:p w14:paraId="28D2C2C3" w14:textId="7AAE2988" w:rsidR="00644FA7" w:rsidRPr="00005CC8" w:rsidRDefault="00644FA7" w:rsidP="004911C4">
      <w:pPr>
        <w:pStyle w:val="a5"/>
        <w:numPr>
          <w:ilvl w:val="0"/>
          <w:numId w:val="7"/>
        </w:numPr>
        <w:shd w:val="clear" w:color="auto" w:fill="FFFFFF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05CC8">
        <w:rPr>
          <w:sz w:val="28"/>
          <w:szCs w:val="28"/>
        </w:rPr>
        <w:lastRenderedPageBreak/>
        <w:t> </w:t>
      </w:r>
      <w:r w:rsidRPr="00005CC8">
        <w:rPr>
          <w:rFonts w:ascii="Times New Roman CYR" w:hAnsi="Times New Roman CYR" w:cs="Times New Roman CYR"/>
          <w:b/>
          <w:bCs/>
          <w:sz w:val="28"/>
          <w:szCs w:val="28"/>
        </w:rPr>
        <w:t>Пояснительная записка</w:t>
      </w:r>
    </w:p>
    <w:p w14:paraId="6F66A35A" w14:textId="77777777" w:rsidR="004911C4" w:rsidRPr="004911C4" w:rsidRDefault="004911C4" w:rsidP="004911C4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Рабочая программа составлена с учетом особенностей обучающихся, испытывающих стойкие трудности в обучении и требующих специальной коррекционно-развивающей направленности образовательного процесса. </w:t>
      </w:r>
      <w:r w:rsidRPr="004911C4">
        <w:rPr>
          <w:rFonts w:ascii="Times New Roman" w:eastAsia="Times New Roman" w:hAnsi="Times New Roman" w:cs="Times New Roman"/>
          <w:sz w:val="24"/>
          <w:szCs w:val="24"/>
        </w:rPr>
        <w:t xml:space="preserve">Программа коррекционной работы МБОУ СОШ №11 имени </w:t>
      </w:r>
      <w:proofErr w:type="spellStart"/>
      <w:r w:rsidRPr="004911C4">
        <w:rPr>
          <w:rFonts w:ascii="Times New Roman" w:eastAsia="Times New Roman" w:hAnsi="Times New Roman" w:cs="Times New Roman"/>
          <w:sz w:val="24"/>
          <w:szCs w:val="24"/>
        </w:rPr>
        <w:t>Г.М.Пясецкого</w:t>
      </w:r>
      <w:proofErr w:type="spellEnd"/>
      <w:r w:rsidRPr="00491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11C4">
        <w:rPr>
          <w:rFonts w:ascii="Times New Roman" w:eastAsia="Times New Roman" w:hAnsi="Times New Roman" w:cs="Times New Roman"/>
          <w:sz w:val="24"/>
          <w:szCs w:val="24"/>
        </w:rPr>
        <w:t>г.Орла</w:t>
      </w:r>
      <w:proofErr w:type="spellEnd"/>
      <w:r w:rsidRPr="004911C4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  с ФГОС ООО.</w:t>
      </w:r>
    </w:p>
    <w:p w14:paraId="4F959C38" w14:textId="77777777" w:rsidR="004911C4" w:rsidRPr="004911C4" w:rsidRDefault="004911C4" w:rsidP="004911C4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1C4">
        <w:rPr>
          <w:rFonts w:ascii="Times New Roman" w:eastAsia="Times New Roman" w:hAnsi="Times New Roman" w:cs="Times New Roman"/>
          <w:sz w:val="24"/>
          <w:szCs w:val="24"/>
        </w:rPr>
        <w:t>Основными механизмами реализации программы коррекционной работы являются:</w:t>
      </w:r>
    </w:p>
    <w:p w14:paraId="3996F92B" w14:textId="77777777" w:rsidR="004911C4" w:rsidRPr="004911C4" w:rsidRDefault="004911C4" w:rsidP="004911C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911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</w:t>
      </w:r>
    </w:p>
    <w:p w14:paraId="6FE1C4E1" w14:textId="77777777" w:rsidR="004911C4" w:rsidRPr="004911C4" w:rsidRDefault="004911C4" w:rsidP="004911C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911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</w:t>
      </w:r>
      <w:r w:rsidRPr="004911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68AD57C" w14:textId="0E25A698" w:rsidR="00644FA7" w:rsidRPr="00644FA7" w:rsidRDefault="004911C4" w:rsidP="000C200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2D9ACBC" w14:textId="6727BB9B" w:rsidR="004911C4" w:rsidRPr="004911C4" w:rsidRDefault="00644FA7" w:rsidP="004911C4">
      <w:pPr>
        <w:pStyle w:val="a5"/>
        <w:numPr>
          <w:ilvl w:val="0"/>
          <w:numId w:val="6"/>
        </w:numPr>
        <w:shd w:val="clear" w:color="auto" w:fill="FFFFFF"/>
        <w:spacing w:after="0"/>
        <w:contextualSpacing/>
        <w:jc w:val="center"/>
      </w:pPr>
      <w:r w:rsidRPr="004911C4">
        <w:rPr>
          <w:rFonts w:ascii="Times New Roman CYR" w:hAnsi="Times New Roman CYR" w:cs="Times New Roman CYR"/>
          <w:b/>
          <w:bCs/>
        </w:rPr>
        <w:t> </w:t>
      </w:r>
      <w:r w:rsidR="004911C4" w:rsidRPr="004911C4">
        <w:rPr>
          <w:b/>
          <w:bCs/>
          <w:sz w:val="28"/>
          <w:szCs w:val="28"/>
        </w:rPr>
        <w:t>Общая характеристика коррекционной программы</w:t>
      </w:r>
    </w:p>
    <w:p w14:paraId="772CD38E" w14:textId="03C49A1E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CE2CE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Специальные коррекционные занятия по СБО направлены на практическую подготовку детей к самостоятельной жизни и труду, на формирование у них знаний и умений, способствующих у них социальной адаптации, на повышение общего уровня развития обучающегося. Рабочая программа основана на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принципах:</w:t>
      </w:r>
    </w:p>
    <w:p w14:paraId="2255A1D3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воспитывающая и развивающая направленность обучения.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Суть принципа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 с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остоит в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формировании у школьников нравственных представлений и понятий, адекватных способов поведения в обществе; содействие общему физическому и психическому развитию учащихся.</w:t>
      </w:r>
    </w:p>
    <w:p w14:paraId="4A2DDCD7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доступность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который предполагает построение обучения детей с ОВЗ на уровне их реальных возможностей. С одной стороны предполагается неодинаковая степень усвоения программного материала обучающимися, с другой стороны - дифференциация обучения с целью повышения уровня усвоения программного материала. Знания, которые дети приобретают в школе, должны быть приведены в определенную логическую систему, для того, чтобы можно было ими пользоваться, а значит более успешно применять на практике. В этом и заключается сущность принципа</w:t>
      </w:r>
    </w:p>
    <w:p w14:paraId="5C7DFEFE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систематичность и последовательность обучения;</w:t>
      </w:r>
    </w:p>
    <w:p w14:paraId="68AC3CC6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связь обучения с жизнью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находит свое отражение на занятиях СБО и указывает на влияние общественной среды на процесс обучения и воспитания, предупреждает возможность обособления детей от окружающей жизни, содействует успешной социализации детей в обществе.</w:t>
      </w:r>
    </w:p>
    <w:p w14:paraId="32A4645A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коррекция в обучении;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суть принципа - в исправлении недостатков психофизического развития путем использования специальных методических приемов. Главный показатель успешности коррекционной работы - уровень самостоятельности обучающихся при выполнении учебных и трудовых заданий.</w:t>
      </w:r>
    </w:p>
    <w:p w14:paraId="67AAA42A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сознательность и активность обучающихся;</w:t>
      </w:r>
    </w:p>
    <w:p w14:paraId="1868C670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индивидуальный и дифференцированный подход -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один из важнейших в коррекционной педагогике. Его сущность состоит в учете индивидуальных особенностей обучающихся в учебном процессе с целью активного управления ходом развития их умственных и физических возможностей</w:t>
      </w:r>
    </w:p>
    <w:p w14:paraId="06916EBD" w14:textId="47715A2E" w:rsid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прочность знаний, умений и навыков,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 учета возрастных и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психо-физических</w:t>
      </w:r>
      <w:proofErr w:type="gram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особенностей обучающихся, уровня их знаний и умений, необходимости коррекции и развития интеллектуальных, личностных, учебных умений; последовательности, 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постепенного усложнения содержания и увеличения объема сведений; расширения кругозора и воспитания нравственных качеств</w:t>
      </w:r>
      <w:r w:rsidR="004911C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14:paraId="4F3E0883" w14:textId="77777777" w:rsidR="004911C4" w:rsidRDefault="004911C4" w:rsidP="00644FA7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03AA9993" w14:textId="5A5C1B13" w:rsidR="004911C4" w:rsidRPr="004911C4" w:rsidRDefault="004911C4" w:rsidP="00005CC8">
      <w:pPr>
        <w:pStyle w:val="a5"/>
        <w:widowControl w:val="0"/>
        <w:numPr>
          <w:ilvl w:val="0"/>
          <w:numId w:val="6"/>
        </w:numPr>
        <w:autoSpaceDE w:val="0"/>
        <w:autoSpaceDN w:val="0"/>
        <w:spacing w:before="0" w:beforeAutospacing="0" w:after="0" w:afterAutospacing="0"/>
        <w:contextualSpacing/>
        <w:jc w:val="center"/>
        <w:rPr>
          <w:rFonts w:eastAsia="MS Gothic"/>
          <w:b/>
          <w:bCs/>
          <w:kern w:val="32"/>
          <w:sz w:val="28"/>
          <w:szCs w:val="28"/>
        </w:rPr>
      </w:pPr>
      <w:r w:rsidRPr="004911C4">
        <w:rPr>
          <w:rFonts w:eastAsia="MS Gothic"/>
          <w:b/>
          <w:bCs/>
          <w:kern w:val="32"/>
          <w:sz w:val="28"/>
          <w:szCs w:val="28"/>
        </w:rPr>
        <w:t>Цели и задачи программы коррекционной работы.</w:t>
      </w:r>
    </w:p>
    <w:p w14:paraId="1A2F8814" w14:textId="42D2556C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42EF9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 Основная идея курса:</w:t>
      </w: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подготовка </w:t>
      </w:r>
      <w:proofErr w:type="gramStart"/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  к</w:t>
      </w:r>
      <w:proofErr w:type="gramEnd"/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 жизни и адаптации в современном социуме.</w:t>
      </w:r>
    </w:p>
    <w:p w14:paraId="660AD9C6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</w:t>
      </w: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518088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реализация практической подготовки школьников к самостоятельной жизни и трудовой деятельности в современных условиях;</w:t>
      </w:r>
    </w:p>
    <w:p w14:paraId="56BCC80F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овладение детьми в условиях целенаправленного обучения опытом социального поведения для наиболее полной их реабилитации и интеграции в социуме; повышение общего и речевого развития учащихся.</w:t>
      </w:r>
    </w:p>
    <w:p w14:paraId="2353BB72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 Задачи курса:</w:t>
      </w:r>
    </w:p>
    <w:p w14:paraId="5E4ACFA4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Всестороннее формирование личности школьника;</w:t>
      </w:r>
    </w:p>
    <w:p w14:paraId="770CAE80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Становление и развитие процесса самопознания;</w:t>
      </w:r>
    </w:p>
    <w:p w14:paraId="3C8F623B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Формирование взаимоотношений со слышащими сверстниками и взрослыми;</w:t>
      </w:r>
    </w:p>
    <w:p w14:paraId="63B8437A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Накопление и развитие представлений об окружающем мире – обществе, в котором живёт ученик;</w:t>
      </w:r>
    </w:p>
    <w:p w14:paraId="2F019B8E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Формирование полноценной речевой деятельности через овладение речью как средством общения;</w:t>
      </w:r>
    </w:p>
    <w:p w14:paraId="6BB95034" w14:textId="77777777" w:rsidR="004911C4" w:rsidRPr="004911C4" w:rsidRDefault="004911C4" w:rsidP="00491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1C4">
        <w:rPr>
          <w:rFonts w:ascii="Times New Roman" w:eastAsia="Times New Roman" w:hAnsi="Times New Roman" w:cs="Times New Roman"/>
          <w:sz w:val="24"/>
          <w:szCs w:val="24"/>
          <w:lang w:eastAsia="ru-RU"/>
        </w:rPr>
        <w:t>         Накопление и анализ знаний, умений, опыта социального поведения и регуляция собственного поведения.</w:t>
      </w:r>
    </w:p>
    <w:p w14:paraId="44357FB8" w14:textId="77777777" w:rsidR="004911C4" w:rsidRPr="00644FA7" w:rsidRDefault="004911C4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95A5A" w14:textId="785C3D83" w:rsidR="004911C4" w:rsidRPr="004911C4" w:rsidRDefault="004911C4" w:rsidP="004911C4">
      <w:pPr>
        <w:pStyle w:val="a5"/>
        <w:numPr>
          <w:ilvl w:val="0"/>
          <w:numId w:val="6"/>
        </w:numPr>
        <w:shd w:val="clear" w:color="auto" w:fill="FFFFFF"/>
        <w:spacing w:after="0"/>
        <w:contextualSpacing/>
        <w:jc w:val="center"/>
      </w:pPr>
      <w:r w:rsidRPr="004911C4">
        <w:rPr>
          <w:b/>
          <w:bCs/>
          <w:sz w:val="28"/>
          <w:szCs w:val="28"/>
        </w:rPr>
        <w:t xml:space="preserve">Описание места </w:t>
      </w:r>
      <w:r w:rsidR="00005CC8">
        <w:rPr>
          <w:b/>
          <w:bCs/>
          <w:sz w:val="28"/>
          <w:szCs w:val="28"/>
        </w:rPr>
        <w:t>курса</w:t>
      </w:r>
    </w:p>
    <w:p w14:paraId="401C1366" w14:textId="77777777" w:rsidR="004911C4" w:rsidRPr="000E3149" w:rsidRDefault="004911C4" w:rsidP="004911C4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10210EB1" w14:textId="22D7058B" w:rsidR="004911C4" w:rsidRDefault="004911C4" w:rsidP="004911C4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ндарным учебным графиком на 2025-2026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выделяется 68 учебных часов.  </w:t>
      </w:r>
    </w:p>
    <w:p w14:paraId="4239B090" w14:textId="77777777" w:rsidR="00005CC8" w:rsidRDefault="00005CC8" w:rsidP="00005C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B0A980" w14:textId="085BC207" w:rsidR="00005CC8" w:rsidRPr="000C200D" w:rsidRDefault="00005CC8" w:rsidP="00005CC8">
      <w:pPr>
        <w:pStyle w:val="a5"/>
        <w:numPr>
          <w:ilvl w:val="0"/>
          <w:numId w:val="6"/>
        </w:numPr>
        <w:shd w:val="clear" w:color="auto" w:fill="FFFFFF"/>
        <w:spacing w:after="0"/>
        <w:jc w:val="center"/>
        <w:rPr>
          <w:b/>
          <w:bCs/>
          <w:color w:val="000000"/>
          <w:sz w:val="28"/>
          <w:szCs w:val="28"/>
        </w:rPr>
      </w:pPr>
      <w:r w:rsidRPr="00005CC8">
        <w:rPr>
          <w:b/>
          <w:bCs/>
          <w:color w:val="000000"/>
          <w:sz w:val="28"/>
          <w:szCs w:val="28"/>
        </w:rPr>
        <w:t xml:space="preserve">Ценностные ориентиры </w:t>
      </w:r>
      <w:r>
        <w:rPr>
          <w:b/>
          <w:bCs/>
          <w:color w:val="000000"/>
          <w:sz w:val="28"/>
          <w:szCs w:val="28"/>
        </w:rPr>
        <w:t>курса</w:t>
      </w:r>
    </w:p>
    <w:p w14:paraId="4A90E472" w14:textId="77777777" w:rsidR="00005CC8" w:rsidRDefault="00005CC8" w:rsidP="00005C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546A0E" w14:textId="3ED22D30" w:rsidR="00005CC8" w:rsidRPr="000E3149" w:rsidRDefault="00005CC8" w:rsidP="00005C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Ценностные ориентиры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отражают следующие целевые установки системы общего образования:</w:t>
      </w:r>
    </w:p>
    <w:p w14:paraId="34A12F5D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учиться, а именно:</w:t>
      </w:r>
    </w:p>
    <w:p w14:paraId="26A2D030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-принятие и освоение социальной роли обучающегося, формирование и развитие</w:t>
      </w:r>
    </w:p>
    <w:p w14:paraId="4F198D44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 значимых мотивов учебной деятельности;</w:t>
      </w:r>
    </w:p>
    <w:p w14:paraId="224D3CA7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учиться и способности к организации своей деятельности</w:t>
      </w:r>
    </w:p>
    <w:p w14:paraId="081C8912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(планированию, контролю, оценке);</w:t>
      </w:r>
    </w:p>
    <w:p w14:paraId="49C32612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адекватных представлений о собственных возможностях, о насущно</w:t>
      </w:r>
    </w:p>
    <w:p w14:paraId="5E9852A9" w14:textId="77777777" w:rsidR="00005CC8" w:rsidRPr="000E3149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необходимом жизнеобеспечении.</w:t>
      </w:r>
    </w:p>
    <w:p w14:paraId="0ACB9A56" w14:textId="57E8D868" w:rsidR="004911C4" w:rsidRPr="00005CC8" w:rsidRDefault="00005CC8" w:rsidP="000C20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ценностных ориентиров начального общего образования в единстве обучения и воспитания, познавательного и личностного развития для обучающихся с ОВЗ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1451F70B" w14:textId="20AF93F3" w:rsidR="00644FA7" w:rsidRPr="004911C4" w:rsidRDefault="00644FA7" w:rsidP="00005CC8">
      <w:pPr>
        <w:pStyle w:val="a5"/>
        <w:numPr>
          <w:ilvl w:val="0"/>
          <w:numId w:val="6"/>
        </w:numPr>
        <w:shd w:val="clear" w:color="auto" w:fill="FFFFFF"/>
        <w:spacing w:after="0"/>
        <w:jc w:val="center"/>
        <w:rPr>
          <w:sz w:val="28"/>
          <w:szCs w:val="28"/>
        </w:rPr>
      </w:pPr>
      <w:r w:rsidRPr="004911C4">
        <w:rPr>
          <w:rFonts w:ascii="Times New Roman CYR" w:hAnsi="Times New Roman CYR" w:cs="Times New Roman CYR"/>
          <w:b/>
          <w:bCs/>
          <w:sz w:val="28"/>
          <w:szCs w:val="28"/>
        </w:rPr>
        <w:t>Планируемые результаты</w:t>
      </w:r>
      <w:r w:rsidR="00D85376" w:rsidRPr="004911C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14:paraId="277F252F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Результатом обучения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  коррекции</w:t>
      </w:r>
      <w:proofErr w:type="gram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развития детей  с ОВЗ может считаться не столько  успешное освоение ими  основной образовательной программы,  сколько освоение жизненно значимых компетенций:</w:t>
      </w:r>
    </w:p>
    <w:p w14:paraId="53C23ACA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развитие адекватных представлений о собственных возможностях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  ограничениях</w:t>
      </w:r>
      <w:proofErr w:type="gram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о  насущно необходимом жизнеобеспечении, способности вступать  в  коммуникацию со  взрослыми по  вопросам медицинского сопровождения и созданию специальных условий для пребывания в школе, своих  нуждах и правах в организации обучения;</w:t>
      </w:r>
    </w:p>
    <w:p w14:paraId="5D56327F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овладение социально-бытовыми умениями,  используемыми в повседневной жизни;</w:t>
      </w:r>
    </w:p>
    <w:p w14:paraId="4EDC072E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овладение навыками коммуникации;</w:t>
      </w:r>
    </w:p>
    <w:p w14:paraId="6A0C4FC4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дифференциация и  осмысление картины  мира и  её  временно- пространственной организации;</w:t>
      </w:r>
    </w:p>
    <w:p w14:paraId="755D0D28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осмысление своего  социального окружения и освоение соответствующих возрасту системы ценностей и социальных ролей.</w:t>
      </w:r>
    </w:p>
    <w:p w14:paraId="0DCEBA82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ED5D42F" w14:textId="77777777" w:rsidR="00644FA7" w:rsidRPr="00644FA7" w:rsidRDefault="00644FA7" w:rsidP="00644F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 результате обучения обучающиеся должны знать:</w:t>
      </w:r>
    </w:p>
    <w:p w14:paraId="7C39E96F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последовательность выполнения утреннего и вечернего туалета ,правила личной гигиены юноши и девушки, правила ухода за кожей лица, виды косметических салфеток, выбора косметических средств, правила ухода за кожей лица и волосами, периодичность чистки зубов, ушей, мытья головы, правила использования индивидуальных предметов гигиены ( зубной щетки, расчески, мочалки, душа, ванны, унитаза), правила освещения комнаты, правила охраны зрения, правила ухода за одеждой и обувью разных видов, нательным и постельным бельем, синтетическими и шерстяными тканями, особенности стирки цветного и белого белья, правила пользования моющими средствами, устройство стиральной машины и правила пользования ею, назначение прачечной, виды услуг, способы сдачи вещей в прачечную последовательность и особенности утюжки одежды из различных тканей, постельного белья, полотенец, скатертей; правила регулярной и сезонной уборки жилого помещения, подготовки к зиме, лету, способы и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переодичность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ухода за окнами, способы утепления окон, виды моющих средств, правила ухода за мебелью и содержания животных в доме; значение различных продуктов питания для здоровья человека, способы обработки овощных, мясных и рыбных продуктов, последовательность приготовления блюд, правила сервировки стола к завтраку, санитарно-гигиенические требования приготовления пищи, назначение и правила использования кухонных принадлежностей и посуды, использования электро-бытовых приборов для экономии времени при приготовлении пищи, составления меню завтрака обеда и ужина, последовательность и технология  приготовления ряда 1-х , 2-х, 3-х блюд, правила поведения за столом, в общественном транспорте, на дороге, общественных местах, правила поведения при встрече и расставании, правила поведения в гостях, правила вручения и приема  подарков. формы обращения к старшим и сверстникам, адрес своего дома и родственников, Средства связи, перечень предметов, высылаемых бандеролью, максимальный вес и стоимость посылаемых предметов, виды и способы упаковки бандеролей, составление описи посылаемых предметов, заполнение бланков правила вызова экстренных служб, междугородной связи, рациональный маршрут от школы до дома, варианты проезда к учреждениям общественного назначения, Междугородный железнодорожный транспорт, назначение вокзалов и основных служб вокзалов, порядок приобретения железнодорожных билетов, порядок сдачи и получение багажа в камере хранения, виды справочных служб; назначение различных магазинов, правила покупки товаров, стоимость основных продуктов питания к завтраку, элементарные сведения об оказании первой медицинской помощи при сильных ушибах (покой и компресс). При растяжениях и вывихах (покой и фиксация), состав домашней аптечки, правила применения и назначения медицинских средств, местные лекарственные растения, правила обработки раны и наложения повязки, меры по предупреждению осложнений после микротравм; местонахождение ближайших предприятий, цеха и 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отделы, виды выпускаемой продукции, названия рабочих специальностей; Деньги, монета, купюра, валюта, бюджет семьи, источники дохода, заработная плата членов семьи.</w:t>
      </w:r>
    </w:p>
    <w:p w14:paraId="54BD49C6" w14:textId="77777777" w:rsidR="00644FA7" w:rsidRPr="00644FA7" w:rsidRDefault="00644FA7" w:rsidP="00644F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Обучающиеся должны уметь:</w:t>
      </w:r>
    </w:p>
    <w:p w14:paraId="7CC413E8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совершать утренний и вечерний туалет, определить тип кожи и волос, подбирать мыло и шампунь, средства от перхоти и выпадения волос, правильно ухаживать за зубами, лицом и волосами. ухаживать за одеждой и</w:t>
      </w:r>
    </w:p>
    <w:p w14:paraId="093CA977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обувью, ремонтировать разорванные места одежды разными видами штопки, наложением заплат, стирать белое белье вручную и с помощью стиральной</w:t>
      </w:r>
    </w:p>
    <w:p w14:paraId="773DE935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машины, гладить одежду и белье, накрывать на стол с учетом конкретного меню, резать ножом продукты к завтраку, вареные и сырые овощи кубиками и соломкой, пользоваться печатными инструкциями к различным бытовым химическим средствам, правильно вести себя при встрече и расставании,</w:t>
      </w:r>
    </w:p>
    <w:p w14:paraId="1D289230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обращаться с вопросом или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просьбой,,</w:t>
      </w:r>
      <w:proofErr w:type="gram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правильно вести себя при приеме пищи( пользоваться столовыми приборами, салфеткой), писать адрес на почтовой открытке, соблюдать правила дорожного движения, выбирать продукты  для приготовления завтрака, оплачивать покупку, соблюдать правила поведения в магазине, пользоваться термометром, готовить отвары и настои из лекарственных растений, обрабатывать раны и накладывать повязки, накладывать временные шины.</w:t>
      </w:r>
    </w:p>
    <w:p w14:paraId="387CFFB3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Основными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формами и методами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реализации программных задач являю</w:t>
      </w:r>
      <w:r w:rsidR="00D853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тся уроки комбинированного вида, 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парная и групповая работа.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  Широко используются игровые ситуации, упражнения, задачи, коррекционные приёмы и методы обучения: 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сказкотерапия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психогимнастика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театрализация, драм</w:t>
      </w:r>
      <w:r w:rsidR="00D8537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атизация, индивидуальная работа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</w:p>
    <w:p w14:paraId="2E6A3BB6" w14:textId="77777777" w:rsidR="00D85376" w:rsidRDefault="00D85376" w:rsidP="00D85376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3C818C1C" w14:textId="0945EB2F" w:rsidR="00644FA7" w:rsidRPr="00005CC8" w:rsidRDefault="00644FA7" w:rsidP="00005CC8">
      <w:pPr>
        <w:pStyle w:val="a5"/>
        <w:numPr>
          <w:ilvl w:val="0"/>
          <w:numId w:val="6"/>
        </w:numPr>
        <w:shd w:val="clear" w:color="auto" w:fill="FFFFFF"/>
        <w:spacing w:after="0"/>
        <w:jc w:val="center"/>
        <w:rPr>
          <w:sz w:val="28"/>
          <w:szCs w:val="28"/>
        </w:rPr>
      </w:pPr>
      <w:r w:rsidRPr="00005CC8">
        <w:rPr>
          <w:rFonts w:ascii="Times New Roman CYR" w:hAnsi="Times New Roman CYR" w:cs="Times New Roman CYR"/>
          <w:b/>
          <w:bCs/>
          <w:sz w:val="28"/>
          <w:szCs w:val="28"/>
        </w:rPr>
        <w:t>Содержание программы</w:t>
      </w:r>
      <w:r w:rsidR="00D85376" w:rsidRPr="00005CC8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14:paraId="50E8E397" w14:textId="0BEDD6F4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="00F949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Содержание по СБО в 1</w:t>
      </w:r>
      <w:r w:rsidR="004911C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классе предполагает изучение следующих тем: 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Личная гигиена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Одежда и обувь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Питание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Семья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Культура поведения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Транспорт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Торговля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Средства связи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Медицинская помощь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Учреждения, организации, предприятия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Экономика домашнего хозяйства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Профориентация и трудоустройство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16FF465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Раздел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Личная гигиена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0EFF86AF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содержит всего одну тему 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Здоровый образ жизни — одно из условий успеха в жизни человека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Выпускники должны осознавать необходимость поддержания физического здоровья и твердо усвоить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возможные  последствия</w:t>
      </w:r>
      <w:proofErr w:type="gram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вредного влияния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алкоголя,наркотиков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курения. Поддерживать физическое здоровье помогает спорт. Необходимо создать у учащихся правильное представление о современных спортивных увлечениях (фитнесе, шейпинге, ритмической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гомнастике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т.п.), их назначении и возможном использовании.</w:t>
      </w:r>
    </w:p>
    <w:p w14:paraId="7BDE9FB1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 разделе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Одежда и обувь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26A14B61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очень важно обратить внимание выпускников на изучение внешнего вида и средств выражения индивидуальности молодого человека, как определить стиль одежды, как следить за модой, как с помощью замены мелких деталей можно обновить одежду. Практические работы раздела: определение размеров одежды и обуви, их подбор и примерка, а также выведение пятен с одежды. При выведении пятен необходимо соблюдать технику безопасности.</w:t>
      </w:r>
    </w:p>
    <w:p w14:paraId="14D5884E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Изучение раздела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Питание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5EDAD76D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предполагает, что выпускники будут уметь сервировать праздничный стол, готовить диетические блюда, блюда для детей ясельного возраста, а также некоторые блюда национальной кухни. Здесь особое внимание необходимо уделить практическому заданию по составлению меню праздничного стола (наименование блюд, их количество, 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соотношение продуктов и порций и т.п.). Даже в выпускном классе при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приготовлени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пищи учитель повторяет с учащимися правила техники безопасности.</w:t>
      </w:r>
    </w:p>
    <w:p w14:paraId="0C874831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Очень важным является раздел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Семья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3CE9403D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Морально-этические беседы об основах семейных отношений, семейных традициях, взаимоотношениях в семье играют огромную роль в формировании у выпускников правильных представлений о семейной жизни, обязанностях и правах членов семьи. Тесно связан с данным разделом следующий раздел 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Культура поведения</w:t>
      </w: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Темы этого раздела дают возможность закрепить и расширить знания о морально-этических нормах поведения в семье и обществе, а также анализировать поступки людей и давать им оценку.</w:t>
      </w:r>
    </w:p>
    <w:p w14:paraId="5B524617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При изучении раздела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Жилище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7E57C9B3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ученики усваивают правила расстановки мебели в квартире, подбор деталей интерьера, а главное, узнают, каким образом можно надолго сохранить свою квартиру или дом в пригодном для жизни состоянии (своевременные уборки, ремонт косметический и капитальный, своевременная замена сантехники, электропроводки, </w:t>
      </w:r>
      <w:proofErr w:type="gram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розеток .</w:t>
      </w:r>
      <w:proofErr w:type="gramEnd"/>
    </w:p>
    <w:p w14:paraId="08E1E712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Раздел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Транспорт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5D6A4793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посвящен изучению авиатранспорта. Использования авиатранспорта. Если региональные условия позволяют, то необходимо провести экскурсию в аэропорт или кассы Аэрофлота. Учитель не должен ограничиваться рассказом о самолетах и аэропортах. Весьма уместной будет демонстрация фильма либо кадров из фильмов, в которых учащиеся смогут увидеть, что такое аэропорт, взлетная полоса, самолеты пассажирские и транспортные, службы  </w:t>
      </w:r>
      <w:proofErr w:type="spellStart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эровокзала</w:t>
      </w:r>
      <w:proofErr w:type="spellEnd"/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т.п.</w:t>
      </w:r>
    </w:p>
    <w:p w14:paraId="5148A86B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Раздел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Торговля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6B71FECA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должен дать учащимся правильное представление о рынке, ярмарке, комиссионном магазине, скупке, магазине уцененных товаров. Предусмотрена экскурсия при изучении тем данного раздела. Это может быть рынок или ярмарка.</w:t>
      </w:r>
    </w:p>
    <w:p w14:paraId="0F487722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 заключении раздела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Средства связи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6A0F0E9E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учащиеся знакомятся с назначением таких видов связи, как пейджер, сотовая связь, автоответчик, факс, интернет, практическая работа в данном разделе — это заполнение бланков почтового и телеграфного перевода, квитанции об оплате телефонных услуг.</w:t>
      </w:r>
    </w:p>
    <w:p w14:paraId="5EB0B73C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При изучении раздела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Медицинская служба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3C7271F5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учащиеся должны освоить меры по предупреждению инфекционных заболеваний и овладеть умениями по уходу за больными (переодеть, умыть, накормить, измерить температуру, наложить горчичники, сменить постель). Также выпускники должны знать, в каких случаях выдается листок временной нетрудоспособности и как он оформляется. </w:t>
      </w:r>
    </w:p>
    <w:p w14:paraId="0D8A92D5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 разделе 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Учреждения, организация и предприятия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82FAC27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рассматриваются предприятия бытового обслуживания населения и предусматриваются предприятия бытового обслуживания населения и предусматривается экскурсия на одно из них.</w:t>
      </w:r>
    </w:p>
    <w:p w14:paraId="77EC2589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Наиболее слож</w:t>
      </w:r>
      <w:r w:rsidR="00722F3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ный раздел из всех изучаемых в 10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классе — это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Экономика домашнего хозяйства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39690303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Выпускники должны знать правила экономики в домашнем хозяйстве, порядок помещения денег в сберкассу, виды кредита и страхования. Необходимо провести экскурсию в сберкассу. Обязательны практические работы по подсчетам расходов.</w:t>
      </w:r>
    </w:p>
    <w:p w14:paraId="0CA568E1" w14:textId="77777777" w:rsidR="00644FA7" w:rsidRPr="00644FA7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Завершающий раздел 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44F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Профориентация и трудоустройство</w:t>
      </w:r>
      <w:r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1B70A0AA" w14:textId="77777777" w:rsidR="00005CC8" w:rsidRDefault="00644FA7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имеет особое значение в выпускном классе. Ученики изучают виды документов для поступления на работу, перечень основных деловых бумаг и требования к их написанию, практикуются в написании анкеты, заявления автобиографии, расписки, докладной записки, посещают отделы или учреждения по трудоустройству. В общем </w:t>
      </w:r>
      <w:r w:rsidR="00722F3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объеме в 10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классе </w:t>
      </w:r>
      <w:r w:rsidR="00722F3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68</w:t>
      </w:r>
      <w:r w:rsidRPr="00644F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часов в год из расчета два урока в неделю. Оценка знаний детей носит качественный характер, не отмечается в баллах, контрольные и проверочные уроки не предусмотрены.</w:t>
      </w:r>
    </w:p>
    <w:p w14:paraId="01300587" w14:textId="60183330" w:rsidR="00644FA7" w:rsidRPr="00644FA7" w:rsidRDefault="00722F3F" w:rsidP="00644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Итоговый урок (2</w:t>
      </w:r>
      <w:r w:rsidR="00644FA7" w:rsidRPr="00644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ч)</w:t>
      </w:r>
    </w:p>
    <w:p w14:paraId="2A50CCA2" w14:textId="77777777" w:rsidR="00644FA7" w:rsidRPr="00644FA7" w:rsidRDefault="00644FA7" w:rsidP="00D853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lastRenderedPageBreak/>
        <w:t>  </w:t>
      </w:r>
    </w:p>
    <w:p w14:paraId="78C72C5B" w14:textId="77777777" w:rsidR="00644FA7" w:rsidRPr="00644FA7" w:rsidRDefault="00644FA7" w:rsidP="00644FA7">
      <w:pPr>
        <w:shd w:val="clear" w:color="auto" w:fill="FFFFFF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Учебно-тематический план</w:t>
      </w:r>
      <w:r w:rsidR="00D8537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ирование.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4948"/>
        <w:gridCol w:w="3805"/>
      </w:tblGrid>
      <w:tr w:rsidR="000C0B52" w:rsidRPr="00005CC8" w14:paraId="43B17295" w14:textId="77777777" w:rsidTr="004911C4">
        <w:trPr>
          <w:trHeight w:val="593"/>
        </w:trPr>
        <w:tc>
          <w:tcPr>
            <w:tcW w:w="85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8BAC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4948" w:type="dxa"/>
            <w:vMerge w:val="restar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C5501" w14:textId="1A15E52A" w:rsidR="000C0B52" w:rsidRPr="00005CC8" w:rsidRDefault="000C0B52" w:rsidP="000C2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3805" w:type="dxa"/>
            <w:vMerge w:val="restar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5F7D5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(всего)</w:t>
            </w:r>
          </w:p>
        </w:tc>
      </w:tr>
      <w:tr w:rsidR="000C0B52" w:rsidRPr="00005CC8" w14:paraId="7B7B6742" w14:textId="77777777" w:rsidTr="000C200D">
        <w:trPr>
          <w:trHeight w:val="276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9858D8E" w14:textId="77777777" w:rsidR="000C0B52" w:rsidRPr="00005CC8" w:rsidRDefault="000C0B52" w:rsidP="0064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39448BD" w14:textId="77777777" w:rsidR="000C0B52" w:rsidRPr="00005CC8" w:rsidRDefault="000C0B52" w:rsidP="0064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AB777CA" w14:textId="77777777" w:rsidR="000C0B52" w:rsidRPr="00005CC8" w:rsidRDefault="000C0B52" w:rsidP="0064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B52" w:rsidRPr="00005CC8" w14:paraId="0E9DE64A" w14:textId="77777777" w:rsidTr="004911C4">
        <w:trPr>
          <w:trHeight w:val="982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537E0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CAD719B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64EC09FE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84870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60FD17F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4C2AF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E0DB3B3" w14:textId="77777777" w:rsidR="000C0B52" w:rsidRPr="00005CC8" w:rsidRDefault="00722F3F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EB3CB17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283353A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0B52" w:rsidRPr="00005CC8" w14:paraId="152AD6DB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84DCB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1FED4555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98686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AA8CE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0B52" w:rsidRPr="00005CC8" w14:paraId="7AE394D6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15851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2825DD37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44CE3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68C5C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0B52" w:rsidRPr="00005CC8" w14:paraId="32F066A9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1D9D8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189EEFF0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79412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82DC3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C0B52" w:rsidRPr="00005CC8" w14:paraId="0083EA5D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F2C8C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347CD7D1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0486A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6DC07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0B52" w:rsidRPr="00005CC8" w14:paraId="6E6A9D10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A1E3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48C972D5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733DC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D8100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0B52" w:rsidRPr="00005CC8" w14:paraId="0EBDD6A4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85445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3F658C72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9BFCA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F8213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0B52" w:rsidRPr="00005CC8" w14:paraId="36588F81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00CD9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6559AE4E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0DF7F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AD9F6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0B52" w:rsidRPr="00005CC8" w14:paraId="552F77B7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6193B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14:paraId="7982F6AC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E29A2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FD26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0B52" w:rsidRPr="00005CC8" w14:paraId="597AD4EC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08A50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2A96E8F2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34322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36A89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0B52" w:rsidRPr="00005CC8" w14:paraId="550402D7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42B1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40D65BCA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C25E7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Учреждения, организации, предприятия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700BB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0B52" w:rsidRPr="00005CC8" w14:paraId="2A6EAEE5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DC428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AE209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домашнего хозяйства</w:t>
            </w:r>
          </w:p>
          <w:p w14:paraId="340E5341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CB23E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0B52" w:rsidRPr="00005CC8" w14:paraId="0C33F24B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84DC5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C82D0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Профориентация и трудоустройство</w:t>
            </w:r>
          </w:p>
          <w:p w14:paraId="45035654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3BC85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C0B52" w:rsidRPr="00005CC8" w14:paraId="6F01DC66" w14:textId="77777777" w:rsidTr="004911C4">
        <w:trPr>
          <w:trHeight w:val="1"/>
        </w:trPr>
        <w:tc>
          <w:tcPr>
            <w:tcW w:w="85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2CEA9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EF1B2" w14:textId="77777777" w:rsidR="000C0B52" w:rsidRPr="00005CC8" w:rsidRDefault="000C0B52" w:rsidP="0064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  <w:p w14:paraId="6D2B44BB" w14:textId="77777777" w:rsidR="000C0B52" w:rsidRPr="00005CC8" w:rsidRDefault="000C0B52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89892" w14:textId="77777777" w:rsidR="000C0B52" w:rsidRPr="00005CC8" w:rsidRDefault="00722F3F" w:rsidP="00644FA7">
            <w:pPr>
              <w:spacing w:after="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35711A35" w14:textId="77777777" w:rsidR="00644FA7" w:rsidRPr="00005CC8" w:rsidRDefault="00644FA7" w:rsidP="00644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F07457C" w14:textId="77777777" w:rsidR="00644FA7" w:rsidRPr="00005CC8" w:rsidRDefault="00644FA7" w:rsidP="00644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0184E7" w14:textId="77777777" w:rsidR="00644FA7" w:rsidRPr="00005CC8" w:rsidRDefault="00644FA7" w:rsidP="00644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654907A" w14:textId="77777777" w:rsidR="00644FA7" w:rsidRDefault="00644FA7" w:rsidP="00644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A84A9A7" w14:textId="77777777" w:rsidR="00D85376" w:rsidRPr="00644FA7" w:rsidRDefault="00D85376" w:rsidP="00D853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E6D4A28" w14:textId="77777777" w:rsidR="00D85376" w:rsidRPr="00644FA7" w:rsidRDefault="00D85376" w:rsidP="00D853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F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1C295E2" w14:textId="77777777" w:rsidR="004C5CF1" w:rsidRPr="004C5CF1" w:rsidRDefault="004C5CF1" w:rsidP="009703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14:paraId="70FCBF2A" w14:textId="77777777" w:rsidR="00644FA7" w:rsidRPr="00644FA7" w:rsidRDefault="00644FA7" w:rsidP="00644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4FA7" w:rsidRPr="00644FA7" w:rsidSect="00AF1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A0E"/>
    <w:multiLevelType w:val="hybridMultilevel"/>
    <w:tmpl w:val="4DC4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D70FD"/>
    <w:multiLevelType w:val="multilevel"/>
    <w:tmpl w:val="77EE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04E83"/>
    <w:multiLevelType w:val="hybridMultilevel"/>
    <w:tmpl w:val="C1E89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A4ED3"/>
    <w:multiLevelType w:val="hybridMultilevel"/>
    <w:tmpl w:val="0052842A"/>
    <w:lvl w:ilvl="0" w:tplc="35C08A96">
      <w:start w:val="1"/>
      <w:numFmt w:val="decimal"/>
      <w:lvlText w:val="%1."/>
      <w:lvlJc w:val="left"/>
      <w:pPr>
        <w:ind w:left="234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4677131B"/>
    <w:multiLevelType w:val="multilevel"/>
    <w:tmpl w:val="418E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A84AA8"/>
    <w:multiLevelType w:val="hybridMultilevel"/>
    <w:tmpl w:val="B2DEA420"/>
    <w:lvl w:ilvl="0" w:tplc="8C262BB2">
      <w:start w:val="1"/>
      <w:numFmt w:val="decimal"/>
      <w:lvlText w:val="%1."/>
      <w:lvlJc w:val="left"/>
      <w:pPr>
        <w:ind w:left="29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6" w15:restartNumberingAfterBreak="0">
    <w:nsid w:val="5BE06C62"/>
    <w:multiLevelType w:val="hybridMultilevel"/>
    <w:tmpl w:val="49F8382A"/>
    <w:lvl w:ilvl="0" w:tplc="6D42E82A">
      <w:start w:val="2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4FA7"/>
    <w:rsid w:val="00005CC8"/>
    <w:rsid w:val="000136A3"/>
    <w:rsid w:val="000322F3"/>
    <w:rsid w:val="00037E18"/>
    <w:rsid w:val="000526B3"/>
    <w:rsid w:val="000C0B52"/>
    <w:rsid w:val="000C200D"/>
    <w:rsid w:val="00104493"/>
    <w:rsid w:val="00133787"/>
    <w:rsid w:val="00190118"/>
    <w:rsid w:val="003B63F6"/>
    <w:rsid w:val="003D0F57"/>
    <w:rsid w:val="004174BC"/>
    <w:rsid w:val="0048697C"/>
    <w:rsid w:val="004911C4"/>
    <w:rsid w:val="004C5CF1"/>
    <w:rsid w:val="00552B79"/>
    <w:rsid w:val="00581756"/>
    <w:rsid w:val="00607F7B"/>
    <w:rsid w:val="00644FA7"/>
    <w:rsid w:val="00685172"/>
    <w:rsid w:val="006F2683"/>
    <w:rsid w:val="00722F3F"/>
    <w:rsid w:val="007600D3"/>
    <w:rsid w:val="00926F10"/>
    <w:rsid w:val="0097035D"/>
    <w:rsid w:val="009C0033"/>
    <w:rsid w:val="009C452E"/>
    <w:rsid w:val="00A4109A"/>
    <w:rsid w:val="00AB7EB5"/>
    <w:rsid w:val="00AF0700"/>
    <w:rsid w:val="00AF18F3"/>
    <w:rsid w:val="00AF6EFA"/>
    <w:rsid w:val="00B71974"/>
    <w:rsid w:val="00B93475"/>
    <w:rsid w:val="00BF6C07"/>
    <w:rsid w:val="00C34D1F"/>
    <w:rsid w:val="00CF427B"/>
    <w:rsid w:val="00D85376"/>
    <w:rsid w:val="00E31DE9"/>
    <w:rsid w:val="00EF2DDB"/>
    <w:rsid w:val="00F74719"/>
    <w:rsid w:val="00F9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CF4D"/>
  <w15:docId w15:val="{6A7F2341-7EC5-42E8-8853-ECE0A3E8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8F3"/>
  </w:style>
  <w:style w:type="paragraph" w:styleId="1">
    <w:name w:val="heading 1"/>
    <w:basedOn w:val="a"/>
    <w:link w:val="10"/>
    <w:uiPriority w:val="9"/>
    <w:qFormat/>
    <w:rsid w:val="00644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4F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4F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44F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4FA7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6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644FA7"/>
  </w:style>
  <w:style w:type="table" w:styleId="a6">
    <w:name w:val="Table Grid"/>
    <w:basedOn w:val="a1"/>
    <w:uiPriority w:val="59"/>
    <w:rsid w:val="000C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D0F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8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024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6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89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4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43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16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8782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293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 Ili</dc:creator>
  <cp:lastModifiedBy>Сергей</cp:lastModifiedBy>
  <cp:revision>19</cp:revision>
  <cp:lastPrinted>2023-11-07T19:51:00Z</cp:lastPrinted>
  <dcterms:created xsi:type="dcterms:W3CDTF">2023-10-16T12:45:00Z</dcterms:created>
  <dcterms:modified xsi:type="dcterms:W3CDTF">2025-10-13T07:39:00Z</dcterms:modified>
</cp:coreProperties>
</file>